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2643FE" w:rsidRPr="007A1DAB" w14:paraId="578B624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C334FDA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643FE" w:rsidRPr="007A1DAB" w14:paraId="1D7E7807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1946BA14" w14:textId="77777777" w:rsidR="002643FE" w:rsidRPr="007A1DA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D5B25" w14:textId="77777777" w:rsidR="002643FE" w:rsidRPr="007A1DAB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7A1DA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Pr="007A1DA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643FE" w:rsidRPr="007A1DAB" w14:paraId="10BD6B26" w14:textId="77777777">
        <w:trPr>
          <w:trHeight w:val="60"/>
        </w:trPr>
        <w:tc>
          <w:tcPr>
            <w:tcW w:w="1234" w:type="pct"/>
            <w:shd w:val="clear" w:color="auto" w:fill="EBFFFF"/>
          </w:tcPr>
          <w:p w14:paraId="17CF795D" w14:textId="77777777" w:rsidR="002643FE" w:rsidRPr="007A1DA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AFF1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Ms_ACRI_152259</w:t>
            </w:r>
          </w:p>
        </w:tc>
      </w:tr>
      <w:tr w:rsidR="002643FE" w:rsidRPr="007A1DAB" w14:paraId="1F1C6B01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4DC445EE" w14:textId="77777777" w:rsidR="002643FE" w:rsidRPr="007A1DA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B8CFB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/>
                <w:sz w:val="20"/>
                <w:szCs w:val="28"/>
                <w:lang w:val="en-GB"/>
              </w:rPr>
              <w:t>Role of Village Adoption Programme (VAP) in Enhancing Production, Income, and Livelihood Security</w:t>
            </w:r>
          </w:p>
        </w:tc>
      </w:tr>
      <w:tr w:rsidR="002643FE" w:rsidRPr="007A1DAB" w14:paraId="5634357E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2041B58B" w14:textId="77777777" w:rsidR="002643FE" w:rsidRPr="007A1DA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E6778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A1DAB">
              <w:rPr>
                <w:rFonts w:ascii="Arial" w:hAnsi="Arial" w:cs="Arial"/>
                <w:b/>
                <w:sz w:val="20"/>
                <w:szCs w:val="28"/>
              </w:rPr>
              <w:t xml:space="preserve">Research Paper </w:t>
            </w:r>
          </w:p>
        </w:tc>
      </w:tr>
    </w:tbl>
    <w:p w14:paraId="2BF506E1" w14:textId="77777777" w:rsidR="002643FE" w:rsidRPr="007A1DAB" w:rsidRDefault="002643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99C9A3" w14:textId="77777777" w:rsidR="002643FE" w:rsidRPr="007A1DAB" w:rsidRDefault="002643FE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2643FE" w:rsidRPr="007A1DAB" w14:paraId="7011C98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D955DF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A1DA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C015D0" w14:textId="77777777" w:rsidR="002643FE" w:rsidRPr="007A1DAB" w:rsidRDefault="00264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43FE" w:rsidRPr="007A1DAB" w14:paraId="02FE63F1" w14:textId="77777777">
        <w:tc>
          <w:tcPr>
            <w:tcW w:w="1265" w:type="pct"/>
            <w:noWrap/>
          </w:tcPr>
          <w:p w14:paraId="756DB26F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C633D8B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Reviewer’s comment</w:t>
            </w:r>
          </w:p>
          <w:p w14:paraId="563CC2A7" w14:textId="77777777" w:rsidR="002643FE" w:rsidRPr="007A1DAB" w:rsidRDefault="002643FE">
            <w:pPr>
              <w:rPr>
                <w:rFonts w:ascii="Arial" w:hAnsi="Arial" w:cs="Arial"/>
                <w:lang w:val="en-GB"/>
              </w:rPr>
            </w:pPr>
          </w:p>
          <w:p w14:paraId="7404739B" w14:textId="77777777" w:rsidR="002643FE" w:rsidRPr="007A1DAB" w:rsidRDefault="00000000">
            <w:pPr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14:paraId="69D3F392" w14:textId="77777777" w:rsidR="002643FE" w:rsidRPr="007A1DAB" w:rsidRDefault="002643F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03342865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Author’s Feedback</w:t>
            </w:r>
            <w:r w:rsidRPr="007A1DA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7A1DAB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2643FE" w:rsidRPr="007A1DAB" w14:paraId="08E575E3" w14:textId="77777777">
        <w:trPr>
          <w:trHeight w:val="1264"/>
        </w:trPr>
        <w:tc>
          <w:tcPr>
            <w:tcW w:w="1265" w:type="pct"/>
            <w:noWrap/>
          </w:tcPr>
          <w:p w14:paraId="744CBF56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F552C37" w14:textId="77777777" w:rsidR="002643FE" w:rsidRPr="007A1DAB" w:rsidRDefault="002643F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E0BEDA" w14:textId="77777777" w:rsidR="002643FE" w:rsidRPr="007A1DAB" w:rsidRDefault="00000000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A1DAB">
              <w:rPr>
                <w:rFonts w:ascii="Arial" w:eastAsia="MS Mincho" w:hAnsi="Arial" w:cs="Arial"/>
                <w:sz w:val="20"/>
                <w:szCs w:val="20"/>
                <w:lang w:val="en-GB"/>
              </w:rPr>
              <w:t>This manuscript provides critical insights into the Village Adoption Programme as a transformative model for bridging the gap between agricultural research and practical field application. By documenting the shift from top-down extension methods to participatory, community-based approaches, the study offers a roadmap for enhancing technology adoption and rural livelihoods.</w:t>
            </w:r>
          </w:p>
          <w:p w14:paraId="429C2A6B" w14:textId="77777777" w:rsidR="002643FE" w:rsidRPr="007A1DAB" w:rsidRDefault="002643F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  <w:p w14:paraId="2D581A34" w14:textId="77777777" w:rsidR="002643FE" w:rsidRPr="007A1DAB" w:rsidRDefault="00000000">
            <w:pPr>
              <w:pStyle w:val="ListParagraph"/>
              <w:ind w:left="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A1DAB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Furthermore, it contributes valuable empirical data to the scientific discourse on sustainable rural development, providing policymakers with a proven framework for scaling demand-driven extension services. Ultimately, this work serves as an essential resource for researchers seeking to optimize the "lab-to-land" transition in diverse </w:t>
            </w:r>
            <w:proofErr w:type="spellStart"/>
            <w:r w:rsidRPr="007A1DAB">
              <w:rPr>
                <w:rFonts w:ascii="Arial" w:eastAsia="MS Mincho" w:hAnsi="Arial" w:cs="Arial"/>
                <w:sz w:val="20"/>
                <w:szCs w:val="20"/>
                <w:lang w:val="en-GB"/>
              </w:rPr>
              <w:t>agro</w:t>
            </w:r>
            <w:proofErr w:type="spellEnd"/>
            <w:r w:rsidRPr="007A1DAB">
              <w:rPr>
                <w:rFonts w:ascii="Arial" w:eastAsia="MS Mincho" w:hAnsi="Arial" w:cs="Arial"/>
                <w:sz w:val="20"/>
                <w:szCs w:val="20"/>
                <w:lang w:val="en-GB"/>
              </w:rPr>
              <w:t>-ecological zones.</w:t>
            </w:r>
          </w:p>
          <w:p w14:paraId="418E146B" w14:textId="77777777" w:rsidR="002643FE" w:rsidRPr="007A1DAB" w:rsidRDefault="002643F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2B22FEE" w14:textId="77777777" w:rsidR="002643FE" w:rsidRPr="007A1DAB" w:rsidRDefault="00000000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The Village Adoption Programme (VAP)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plays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a crucial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role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in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enhancing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agricultural production by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introducing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improved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technologies and best management practices at the village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level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. It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helps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increase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farmers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’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income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through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productivity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gains, diversification, and efficient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resource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use. VAP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strengthens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livelihood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security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by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addressing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local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needs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through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integrated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extension,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capacity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building, and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institutional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support. The programme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also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promotes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inclusive and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sustainable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rural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development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by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empowering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communities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and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reducing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socio-economic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disparities</w:t>
            </w:r>
            <w:proofErr w:type="spellEnd"/>
            <w:r w:rsidRPr="007A1DAB">
              <w:rPr>
                <w:rFonts w:ascii="Arial" w:eastAsia="SimSun" w:hAnsi="Arial" w:cs="Arial"/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2643FE" w:rsidRPr="007A1DAB" w14:paraId="3ED9272A" w14:textId="77777777">
        <w:trPr>
          <w:trHeight w:val="1262"/>
        </w:trPr>
        <w:tc>
          <w:tcPr>
            <w:tcW w:w="1265" w:type="pct"/>
            <w:noWrap/>
          </w:tcPr>
          <w:p w14:paraId="65E83053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92CD17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5D2B9F4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34B43C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70F33F88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7A1DAB">
              <w:rPr>
                <w:rFonts w:ascii="Arial" w:hAnsi="Arial" w:cs="Arial"/>
                <w:b w:val="0"/>
                <w:lang w:val="en-US"/>
              </w:rPr>
              <w:t xml:space="preserve">No Correction Recommendation. </w:t>
            </w:r>
          </w:p>
        </w:tc>
      </w:tr>
      <w:tr w:rsidR="002643FE" w:rsidRPr="007A1DAB" w14:paraId="33EE5332" w14:textId="77777777">
        <w:trPr>
          <w:trHeight w:val="1262"/>
        </w:trPr>
        <w:tc>
          <w:tcPr>
            <w:tcW w:w="1265" w:type="pct"/>
            <w:noWrap/>
          </w:tcPr>
          <w:p w14:paraId="2BC0392C" w14:textId="77777777" w:rsidR="002643FE" w:rsidRPr="007A1DAB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85E0855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2212" w:type="pct"/>
          </w:tcPr>
          <w:p w14:paraId="1A7252F6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A1DAB">
              <w:rPr>
                <w:rFonts w:ascii="Arial" w:hAnsi="Arial" w:cs="Arial"/>
                <w:lang w:val="en-GB"/>
              </w:rPr>
              <w:t>Yes</w:t>
            </w:r>
            <w:proofErr w:type="gramEnd"/>
            <w:r w:rsidRPr="007A1DAB">
              <w:rPr>
                <w:rFonts w:ascii="Arial" w:hAnsi="Arial" w:cs="Arial"/>
                <w:lang w:val="en-GB"/>
              </w:rPr>
              <w:t xml:space="preserve"> with inclusion of the population of study and sampling technique used</w:t>
            </w:r>
          </w:p>
        </w:tc>
        <w:tc>
          <w:tcPr>
            <w:tcW w:w="1523" w:type="pct"/>
          </w:tcPr>
          <w:p w14:paraId="2EE5760B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1DAB">
              <w:rPr>
                <w:rFonts w:ascii="Arial" w:hAnsi="Arial" w:cs="Arial"/>
                <w:b w:val="0"/>
                <w:lang w:val="en-US"/>
              </w:rPr>
              <w:t xml:space="preserve">No Correction Recommendation. </w:t>
            </w:r>
          </w:p>
        </w:tc>
      </w:tr>
      <w:tr w:rsidR="002643FE" w:rsidRPr="007A1DAB" w14:paraId="76388E02" w14:textId="77777777">
        <w:trPr>
          <w:trHeight w:val="704"/>
        </w:trPr>
        <w:tc>
          <w:tcPr>
            <w:tcW w:w="1265" w:type="pct"/>
            <w:noWrap/>
          </w:tcPr>
          <w:p w14:paraId="15732CD4" w14:textId="77777777" w:rsidR="002643FE" w:rsidRPr="007A1DAB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58FA7EC7" w14:textId="77777777" w:rsidR="002643FE" w:rsidRPr="007A1DAB" w:rsidRDefault="002643F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DE7B6D" w14:textId="77777777" w:rsidR="002643FE" w:rsidRPr="007A1DAB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Yes</w:t>
            </w:r>
          </w:p>
        </w:tc>
        <w:tc>
          <w:tcPr>
            <w:tcW w:w="1523" w:type="pct"/>
          </w:tcPr>
          <w:p w14:paraId="1E31C3FD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A1DAB">
              <w:rPr>
                <w:rFonts w:ascii="Arial" w:hAnsi="Arial" w:cs="Arial"/>
                <w:b w:val="0"/>
                <w:lang w:val="en-US"/>
              </w:rPr>
              <w:t xml:space="preserve">No Correction Recommendation. </w:t>
            </w:r>
          </w:p>
        </w:tc>
      </w:tr>
      <w:tr w:rsidR="002643FE" w:rsidRPr="007A1DAB" w14:paraId="3C01C0AA" w14:textId="77777777">
        <w:trPr>
          <w:trHeight w:val="703"/>
        </w:trPr>
        <w:tc>
          <w:tcPr>
            <w:tcW w:w="1265" w:type="pct"/>
            <w:noWrap/>
          </w:tcPr>
          <w:p w14:paraId="64D5754C" w14:textId="77777777" w:rsidR="002643FE" w:rsidRPr="007A1DA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72ACDF68" w14:textId="77777777" w:rsidR="002643FE" w:rsidRPr="007A1DAB" w:rsidRDefault="002643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037C35" w14:textId="77777777" w:rsidR="002643FE" w:rsidRPr="007A1DAB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author needs to include more sources</w:t>
            </w:r>
          </w:p>
        </w:tc>
        <w:tc>
          <w:tcPr>
            <w:tcW w:w="1523" w:type="pct"/>
          </w:tcPr>
          <w:p w14:paraId="39C0FEF5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7A1DAB">
              <w:rPr>
                <w:rFonts w:ascii="Arial" w:hAnsi="Arial" w:cs="Arial"/>
                <w:b w:val="0"/>
                <w:lang w:val="en-US"/>
              </w:rPr>
              <w:t xml:space="preserve">Add Accordingly </w:t>
            </w:r>
          </w:p>
        </w:tc>
      </w:tr>
      <w:tr w:rsidR="002643FE" w:rsidRPr="007A1DAB" w14:paraId="6D691EAA" w14:textId="77777777">
        <w:trPr>
          <w:trHeight w:val="386"/>
        </w:trPr>
        <w:tc>
          <w:tcPr>
            <w:tcW w:w="1265" w:type="pct"/>
            <w:noWrap/>
          </w:tcPr>
          <w:p w14:paraId="2A49146C" w14:textId="77777777" w:rsidR="002643FE" w:rsidRPr="007A1DAB" w:rsidRDefault="0000000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A1DA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0A144D5" w14:textId="77777777" w:rsidR="002643FE" w:rsidRPr="007A1DAB" w:rsidRDefault="00264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45C9E1" w14:textId="77777777" w:rsidR="002643FE" w:rsidRPr="007A1DAB" w:rsidRDefault="00000000">
            <w:pPr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Yes</w:t>
            </w:r>
          </w:p>
          <w:p w14:paraId="55DA71CD" w14:textId="77777777" w:rsidR="002643FE" w:rsidRPr="007A1DAB" w:rsidRDefault="00264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4C97D2" w14:textId="77777777" w:rsidR="002643FE" w:rsidRPr="007A1DA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</w:rPr>
              <w:t xml:space="preserve">No Correction Recommendation. </w:t>
            </w:r>
          </w:p>
        </w:tc>
      </w:tr>
      <w:tr w:rsidR="002643FE" w:rsidRPr="007A1DAB" w14:paraId="4EC741B5" w14:textId="77777777">
        <w:trPr>
          <w:trHeight w:val="1178"/>
        </w:trPr>
        <w:tc>
          <w:tcPr>
            <w:tcW w:w="1265" w:type="pct"/>
            <w:noWrap/>
          </w:tcPr>
          <w:p w14:paraId="74CA559E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A1DA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A1DA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A1DA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14383F7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2A4E0E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015930" w14:textId="77777777" w:rsidR="002643FE" w:rsidRPr="007A1DAB" w:rsidRDefault="00264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841082E" w14:textId="77777777" w:rsidR="002643FE" w:rsidRPr="007A1DAB" w:rsidRDefault="002643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E3B635" w14:textId="77777777" w:rsidR="002643FE" w:rsidRPr="007A1DAB" w:rsidRDefault="002643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2643FE" w:rsidRPr="007A1DAB" w14:paraId="7D44FE9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205DE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A1DA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A1DA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37DDCE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43FE" w:rsidRPr="007A1DAB" w14:paraId="7EFB2733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840D2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A144" w14:textId="77777777" w:rsidR="002643FE" w:rsidRPr="007A1DAB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1DA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2836738A" w14:textId="77777777" w:rsidR="002643FE" w:rsidRPr="007A1DAB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1DA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1DA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FB33B3" w14:textId="77777777" w:rsidR="002643FE" w:rsidRPr="007A1DAB" w:rsidRDefault="002643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3FE" w:rsidRPr="007A1DAB" w14:paraId="192E7A28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D32E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95CB21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1DAB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  <w:p w14:paraId="3A8144BB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69C8B" w14:textId="77777777" w:rsidR="002643FE" w:rsidRPr="007A1DA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1DA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A1DA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A1DA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6203579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CB0268B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4CC37631" w14:textId="77777777" w:rsidR="002643FE" w:rsidRPr="007A1DAB" w:rsidRDefault="002643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9A0B86" w14:textId="77777777" w:rsidR="002643FE" w:rsidRPr="007A1DAB" w:rsidRDefault="00000000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7A1DAB">
              <w:rPr>
                <w:rFonts w:ascii="Arial" w:eastAsia="Arial Unicode MS" w:hAnsi="Arial" w:cs="Arial"/>
                <w:sz w:val="20"/>
                <w:szCs w:val="20"/>
              </w:rPr>
              <w:t xml:space="preserve">No </w:t>
            </w:r>
          </w:p>
          <w:p w14:paraId="0DB8BF5E" w14:textId="77777777" w:rsidR="002643FE" w:rsidRPr="007A1DAB" w:rsidRDefault="002643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9228A8" w14:textId="77777777" w:rsidR="002643FE" w:rsidRPr="007A1DAB" w:rsidRDefault="002643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730487D" w14:textId="77777777" w:rsidR="002643FE" w:rsidRPr="007A1DAB" w:rsidRDefault="002643FE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2643FE" w:rsidRPr="007A1DA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7490" w14:textId="77777777" w:rsidR="00F52E09" w:rsidRDefault="00F52E09">
      <w:r>
        <w:separator/>
      </w:r>
    </w:p>
  </w:endnote>
  <w:endnote w:type="continuationSeparator" w:id="0">
    <w:p w14:paraId="218A9CF8" w14:textId="77777777" w:rsidR="00F52E09" w:rsidRDefault="00F5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B6C44" w14:textId="77777777" w:rsidR="002643FE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B4C9" w14:textId="77777777" w:rsidR="00F52E09" w:rsidRDefault="00F52E09">
      <w:r>
        <w:separator/>
      </w:r>
    </w:p>
  </w:footnote>
  <w:footnote w:type="continuationSeparator" w:id="0">
    <w:p w14:paraId="37F8AFE7" w14:textId="77777777" w:rsidR="00F52E09" w:rsidRDefault="00F5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8CAD6" w14:textId="77777777" w:rsidR="002643FE" w:rsidRDefault="002643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8A4258" w14:textId="77777777" w:rsidR="002643FE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B7E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95EE7"/>
    <w:rsid w:val="000966D2"/>
    <w:rsid w:val="000A11BD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35DC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643FE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6E4"/>
    <w:rsid w:val="003A04E7"/>
    <w:rsid w:val="003A4991"/>
    <w:rsid w:val="003A6E1A"/>
    <w:rsid w:val="003B2172"/>
    <w:rsid w:val="003C6DA1"/>
    <w:rsid w:val="003E746A"/>
    <w:rsid w:val="00402C52"/>
    <w:rsid w:val="0040470B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961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A5BE0"/>
    <w:rsid w:val="005B12E0"/>
    <w:rsid w:val="005C25A0"/>
    <w:rsid w:val="005D230D"/>
    <w:rsid w:val="00602F7D"/>
    <w:rsid w:val="00605952"/>
    <w:rsid w:val="00620677"/>
    <w:rsid w:val="00624032"/>
    <w:rsid w:val="00627663"/>
    <w:rsid w:val="00640B1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DAD"/>
    <w:rsid w:val="006C3797"/>
    <w:rsid w:val="006E7D6E"/>
    <w:rsid w:val="006F6F2F"/>
    <w:rsid w:val="00700852"/>
    <w:rsid w:val="00701186"/>
    <w:rsid w:val="00707BE1"/>
    <w:rsid w:val="00715C1F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3DEA"/>
    <w:rsid w:val="007555B3"/>
    <w:rsid w:val="00766889"/>
    <w:rsid w:val="00766A0D"/>
    <w:rsid w:val="00767F8C"/>
    <w:rsid w:val="00780B67"/>
    <w:rsid w:val="00786272"/>
    <w:rsid w:val="007A1DAB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2FB"/>
    <w:rsid w:val="009553EC"/>
    <w:rsid w:val="0097330E"/>
    <w:rsid w:val="00974330"/>
    <w:rsid w:val="0097498C"/>
    <w:rsid w:val="00982766"/>
    <w:rsid w:val="009852C4"/>
    <w:rsid w:val="00985F26"/>
    <w:rsid w:val="00991810"/>
    <w:rsid w:val="0099583E"/>
    <w:rsid w:val="009A0242"/>
    <w:rsid w:val="009A57FF"/>
    <w:rsid w:val="009A59ED"/>
    <w:rsid w:val="009B3B9B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3761"/>
    <w:rsid w:val="00A9306A"/>
    <w:rsid w:val="00AA41B3"/>
    <w:rsid w:val="00AA5199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0B70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4ACA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4639A"/>
    <w:rsid w:val="00E53E52"/>
    <w:rsid w:val="00E57F4B"/>
    <w:rsid w:val="00E63889"/>
    <w:rsid w:val="00E65EB7"/>
    <w:rsid w:val="00E67C97"/>
    <w:rsid w:val="00E71C8D"/>
    <w:rsid w:val="00E72360"/>
    <w:rsid w:val="00E972A7"/>
    <w:rsid w:val="00EA2839"/>
    <w:rsid w:val="00EB3E91"/>
    <w:rsid w:val="00EC138A"/>
    <w:rsid w:val="00EC415C"/>
    <w:rsid w:val="00EC6894"/>
    <w:rsid w:val="00ED6B12"/>
    <w:rsid w:val="00EE0D3E"/>
    <w:rsid w:val="00EF326D"/>
    <w:rsid w:val="00EF3DBA"/>
    <w:rsid w:val="00EF53FE"/>
    <w:rsid w:val="00F245A7"/>
    <w:rsid w:val="00F2643C"/>
    <w:rsid w:val="00F3295A"/>
    <w:rsid w:val="00F34D8E"/>
    <w:rsid w:val="00F3669D"/>
    <w:rsid w:val="00F405F8"/>
    <w:rsid w:val="00F41154"/>
    <w:rsid w:val="00F442F4"/>
    <w:rsid w:val="00F4700F"/>
    <w:rsid w:val="00F51F7F"/>
    <w:rsid w:val="00F52E09"/>
    <w:rsid w:val="00F573EA"/>
    <w:rsid w:val="00F57E9D"/>
    <w:rsid w:val="00FA6528"/>
    <w:rsid w:val="00FC2E17"/>
    <w:rsid w:val="00FC6387"/>
    <w:rsid w:val="00FC6802"/>
    <w:rsid w:val="00FD70A7"/>
    <w:rsid w:val="00FF09A0"/>
    <w:rsid w:val="173D0485"/>
    <w:rsid w:val="424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E7F8E"/>
  <w15:docId w15:val="{80A5429C-7FB0-493C-AFCF-B2A07400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03FE-4288-4B52-8008-CF94695A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2026-01-22T17:26:00Z</dcterms:created>
  <dcterms:modified xsi:type="dcterms:W3CDTF">2026-01-31T07:29:00Z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2DF17AC8E0DE4BF99C038FE06853E813_12</vt:lpwstr>
  </property>
</Properties>
</file>